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E4678" w:rsidP="008E4678" w:rsidRDefault="008E4678" w14:paraId="4DE4F997" w14:textId="2414D185">
      <w:pPr>
        <w:jc w:val="both"/>
        <w:rPr>
          <w:rFonts w:ascii="Bahnschrift Light" w:hAnsi="Bahnschrift Light"/>
        </w:rPr>
      </w:pPr>
      <w:r w:rsidRPr="008E4678">
        <w:rPr>
          <w:rFonts w:ascii="Bahnschrift Light" w:hAnsi="Bahnschrift Light"/>
          <w:b/>
          <w:bCs/>
        </w:rPr>
        <w:t xml:space="preserve">Rusa </w:t>
      </w:r>
      <w:r w:rsidRPr="008E4678">
        <w:rPr>
          <w:rFonts w:ascii="Bahnschrift Light" w:hAnsi="Bahnschrift Light"/>
        </w:rPr>
        <w:t xml:space="preserve">je pustna žival, s katero pustne šeme želijo plodnost in zdravje pri konjih ter drugi živini. Poznajo jo v Sloveniji in skorajda po vsej Evropi. Na našem območju ruso najpogosteje srečujemo po vaseh na Ptujskem polju, kjer se njena nosilca skrijeta pod leseno ogrodje s ponjavo iz vrečevine. Spredaj je lesena glava, </w:t>
      </w:r>
      <w:proofErr w:type="spellStart"/>
      <w:r w:rsidRPr="008E4678">
        <w:rPr>
          <w:rFonts w:ascii="Bahnschrift Light" w:hAnsi="Bahnschrift Light"/>
        </w:rPr>
        <w:t>opeta</w:t>
      </w:r>
      <w:proofErr w:type="spellEnd"/>
      <w:r w:rsidRPr="008E4678">
        <w:rPr>
          <w:rFonts w:ascii="Bahnschrift Light" w:hAnsi="Bahnschrift Light"/>
        </w:rPr>
        <w:t xml:space="preserve"> z ovčjo kožo, z gibljivo ali kar prosto visečo spodnjo čeljustjo in jezikom, zadaj pa rep. Pod njim visijo napihnjeni svinjski mehurji, ki predstavljajo moda. Na hrbtu je pritrjena še lutka iz cunj. Male dvonoge ruse, kjer je pod ogrodjem samo en človek, so v manjšini.</w:t>
      </w:r>
    </w:p>
    <w:p w:rsidR="008E4678" w:rsidP="008E4678" w:rsidRDefault="008E4678" w14:paraId="4DB6B00F" w14:textId="74D4ADFA">
      <w:pPr>
        <w:jc w:val="both"/>
        <w:rPr>
          <w:rFonts w:ascii="Bahnschrift Light" w:hAnsi="Bahnschrift Light"/>
        </w:rPr>
      </w:pPr>
      <w:r w:rsidRPr="008E4678">
        <w:rPr>
          <w:rFonts w:ascii="Bahnschrift Light" w:hAnsi="Bahnschrift Light"/>
          <w:b/>
          <w:bCs/>
        </w:rPr>
        <w:t>Kurent</w:t>
      </w:r>
      <w:r w:rsidRPr="008E4678">
        <w:rPr>
          <w:rFonts w:ascii="Bahnschrift Light" w:hAnsi="Bahnschrift Light"/>
        </w:rPr>
        <w:t xml:space="preserve"> predstavlja najbolj množičen etnografski pustni lik, ki vsako leto v času od svečnice do pepelnice opravlja obhode po vaseh in mestih. Za izvajanje samega obredja je potrebna oprava, ki se imenuje </w:t>
      </w:r>
      <w:proofErr w:type="spellStart"/>
      <w:r w:rsidRPr="008E4678">
        <w:rPr>
          <w:rFonts w:ascii="Bahnschrift Light" w:hAnsi="Bahnschrift Light"/>
        </w:rPr>
        <w:t>kurentija</w:t>
      </w:r>
      <w:proofErr w:type="spellEnd"/>
      <w:r w:rsidRPr="008E4678">
        <w:rPr>
          <w:rFonts w:ascii="Bahnschrift Light" w:hAnsi="Bahnschrift Light"/>
        </w:rPr>
        <w:t>. Sestavljena je iz ovčjega kožuha, kurentove kape, petih zvoncev in ježevke. Po obliki kape poznamo pernatega in rogatega kurenta. Pri pernatem je usnjena maska obdana z ovčjo kožo, puranjimi ali gosjimi peresi in raznobarvnimi papirnatimi trakovi in rožami, privezanimi na usnjene rogove.</w:t>
      </w:r>
      <w:r>
        <w:rPr>
          <w:rFonts w:ascii="Bahnschrift Light" w:hAnsi="Bahnschrift Light"/>
        </w:rPr>
        <w:t xml:space="preserve"> </w:t>
      </w:r>
      <w:r w:rsidRPr="008E4678">
        <w:rPr>
          <w:rFonts w:ascii="Bahnschrift Light" w:hAnsi="Bahnschrift Light"/>
        </w:rPr>
        <w:t>Pri rogatem je usnjena maska obdana z ovčjo kožo, na vrhu so vgrajeni pravi kravji rogovi. Pustni lik kurent je omejen na regijo Spodnje Podravje, ki zajema 19 občin. V skupini kurentov je tudi pustni lik hudič - kot simbol potencialnega zla, ki ga kurenti preganjajo.</w:t>
      </w:r>
    </w:p>
    <w:p w:rsidR="008E4678" w:rsidP="008E4678" w:rsidRDefault="008E4678" w14:paraId="1E2354F8" w14:textId="654F701B">
      <w:pPr>
        <w:jc w:val="both"/>
        <w:rPr>
          <w:rFonts w:ascii="Bahnschrift Light" w:hAnsi="Bahnschrift Light"/>
        </w:rPr>
      </w:pPr>
      <w:r w:rsidRPr="008E4678">
        <w:rPr>
          <w:rFonts w:ascii="Bahnschrift Light" w:hAnsi="Bahnschrift Light"/>
          <w:b/>
          <w:bCs/>
        </w:rPr>
        <w:t>Baba deda nosi</w:t>
      </w:r>
      <w:r w:rsidRPr="008E4678">
        <w:rPr>
          <w:rFonts w:ascii="Bahnschrift Light" w:hAnsi="Bahnschrift Light"/>
        </w:rPr>
        <w:t xml:space="preserve"> ali </w:t>
      </w:r>
      <w:r w:rsidRPr="008E4678">
        <w:rPr>
          <w:rFonts w:ascii="Bahnschrift Light" w:hAnsi="Bahnschrift Light"/>
          <w:b/>
          <w:bCs/>
        </w:rPr>
        <w:t>ded nosi babo</w:t>
      </w:r>
      <w:r w:rsidRPr="008E4678">
        <w:rPr>
          <w:rFonts w:ascii="Bahnschrift Light" w:hAnsi="Bahnschrift Light"/>
        </w:rPr>
        <w:t xml:space="preserve"> je sicer lik, znan v številnih evropskih državah, in ga lahko povežemo z likom starca in starke, ki v človeški podobi predstavljata duhove rajnih. Maska je narejena iz starega pletenega koša iz šibja brez dna, na sprednjo stran koša pa pritrdijo lutko stare ženske. Spodnji del koša navzdol je oblečen v staro žensko krilo. Nosilec maske, ki se maskira v starca, dejansko stopi v koš in si ga z naramnicami obesi na ramena, vse skupaj pa daje vtis, kot da stara baba nosi deda. Vlogi sta lahko seveda tudi obratni, če na koš pritrdijo lutko starega moškega, koš pa nase obesi ženska (ded babo nosi).</w:t>
      </w:r>
    </w:p>
    <w:p w:rsidRPr="008E4678" w:rsidR="008E4678" w:rsidP="008E4678" w:rsidRDefault="008E4678" w14:paraId="338CA23D" w14:textId="77777777" w14:noSpellErr="1">
      <w:pPr>
        <w:jc w:val="both"/>
        <w:rPr>
          <w:rFonts w:ascii="Bahnschrift Light" w:hAnsi="Bahnschrift Light"/>
        </w:rPr>
      </w:pPr>
    </w:p>
    <w:p w:rsidR="72B6A011" w:rsidP="2CC47121" w:rsidRDefault="72B6A011" w14:paraId="0248FF3A" w14:textId="2A8657DB">
      <w:pPr>
        <w:pStyle w:val="Navaden"/>
        <w:jc w:val="both"/>
      </w:pPr>
      <w:r w:rsidR="72B6A011">
        <w:drawing>
          <wp:inline wp14:editId="72B6A011" wp14:anchorId="0FEABA6B">
            <wp:extent cx="4572000" cy="3238500"/>
            <wp:effectExtent l="0" t="0" r="0" b="0"/>
            <wp:docPr id="680245620" name="" title=""/>
            <wp:cNvGraphicFramePr>
              <a:graphicFrameLocks noChangeAspect="1"/>
            </wp:cNvGraphicFramePr>
            <a:graphic>
              <a:graphicData uri="http://schemas.openxmlformats.org/drawingml/2006/picture">
                <pic:pic>
                  <pic:nvPicPr>
                    <pic:cNvPr id="0" name=""/>
                    <pic:cNvPicPr/>
                  </pic:nvPicPr>
                  <pic:blipFill>
                    <a:blip r:embed="R5c30ad1190b247e4">
                      <a:extLst>
                        <a:ext xmlns:a="http://schemas.openxmlformats.org/drawingml/2006/main" uri="{28A0092B-C50C-407E-A947-70E740481C1C}">
                          <a14:useLocalDpi val="0"/>
                        </a:ext>
                      </a:extLst>
                    </a:blip>
                    <a:stretch>
                      <a:fillRect/>
                    </a:stretch>
                  </pic:blipFill>
                  <pic:spPr>
                    <a:xfrm>
                      <a:off x="0" y="0"/>
                      <a:ext cx="4572000" cy="3238500"/>
                    </a:xfrm>
                    <a:prstGeom prst="rect">
                      <a:avLst/>
                    </a:prstGeom>
                  </pic:spPr>
                </pic:pic>
              </a:graphicData>
            </a:graphic>
          </wp:inline>
        </w:drawing>
      </w:r>
    </w:p>
    <w:sectPr w:rsidRPr="008E4678" w:rsidR="008E467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78"/>
    <w:rsid w:val="008E4678"/>
    <w:rsid w:val="00934B97"/>
    <w:rsid w:val="00BD0F1D"/>
    <w:rsid w:val="2CC47121"/>
    <w:rsid w:val="72B6A011"/>
    <w:rsid w:val="783D70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4804"/>
  <w15:chartTrackingRefBased/>
  <w15:docId w15:val="{8A82ECB3-D902-485B-AAC5-08E4B84F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5c30ad1190b247e4"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D39AB8BF4B64E83D61C0DD4AC0A2F" ma:contentTypeVersion="10" ma:contentTypeDescription="Create a new document." ma:contentTypeScope="" ma:versionID="f21d5d0ee629b009468bc16ed3e15eb1">
  <xsd:schema xmlns:xsd="http://www.w3.org/2001/XMLSchema" xmlns:xs="http://www.w3.org/2001/XMLSchema" xmlns:p="http://schemas.microsoft.com/office/2006/metadata/properties" xmlns:ns2="8f6190cf-9f64-4c5a-80f6-5a56c61ccdda" xmlns:ns3="a695ecb8-bacd-4721-a4b8-c47a6330671b" targetNamespace="http://schemas.microsoft.com/office/2006/metadata/properties" ma:root="true" ma:fieldsID="d112628136f25661b918a8eb4252c5dc" ns2:_="" ns3:_="">
    <xsd:import namespace="8f6190cf-9f64-4c5a-80f6-5a56c61ccdda"/>
    <xsd:import namespace="a695ecb8-bacd-4721-a4b8-c47a63306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90cf-9f64-4c5a-80f6-5a56c61cc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5ecb8-bacd-4721-a4b8-c47a63306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82056-F2FC-4574-80B9-45A2C32DDEFF}"/>
</file>

<file path=customXml/itemProps2.xml><?xml version="1.0" encoding="utf-8"?>
<ds:datastoreItem xmlns:ds="http://schemas.openxmlformats.org/officeDocument/2006/customXml" ds:itemID="{F06A7B8F-772B-4CC4-8F41-9D13CD8244BF}"/>
</file>

<file path=customXml/itemProps3.xml><?xml version="1.0" encoding="utf-8"?>
<ds:datastoreItem xmlns:ds="http://schemas.openxmlformats.org/officeDocument/2006/customXml" ds:itemID="{AAD71958-FD0C-4692-B61D-F918CFB4E6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Bezjak</dc:creator>
  <cp:keywords/>
  <dc:description/>
  <cp:lastModifiedBy>Martina Grobelnik</cp:lastModifiedBy>
  <cp:revision>3</cp:revision>
  <dcterms:created xsi:type="dcterms:W3CDTF">2021-02-09T12:29:00Z</dcterms:created>
  <dcterms:modified xsi:type="dcterms:W3CDTF">2021-02-09T12:32:39Z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0x010100802D39AB8BF4B64E83D61C0DD4AC0A2F</vt:lpwstr>
  </property>
</Properties>
</file>